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3D" w:rsidRPr="003811C6" w:rsidRDefault="003811C6" w:rsidP="003811C6">
      <w:pPr>
        <w:pStyle w:val="NoSpacing"/>
        <w:jc w:val="center"/>
        <w:rPr>
          <w:rFonts w:ascii="Constantia" w:hAnsi="Constantia"/>
          <w:sz w:val="36"/>
          <w:szCs w:val="36"/>
        </w:rPr>
      </w:pPr>
      <w:r w:rsidRPr="003811C6">
        <w:rPr>
          <w:rFonts w:ascii="Constantia" w:hAnsi="Constantia"/>
          <w:b/>
          <w:sz w:val="36"/>
          <w:szCs w:val="36"/>
        </w:rPr>
        <w:t xml:space="preserve">BROWNTON </w:t>
      </w:r>
      <w:r w:rsidR="004A003D" w:rsidRPr="003811C6">
        <w:rPr>
          <w:rFonts w:ascii="Constantia" w:hAnsi="Constantia"/>
          <w:b/>
          <w:sz w:val="36"/>
          <w:szCs w:val="36"/>
        </w:rPr>
        <w:t>FENCE</w:t>
      </w:r>
      <w:r w:rsidR="007713D9">
        <w:rPr>
          <w:rFonts w:ascii="Constantia" w:hAnsi="Constantia"/>
          <w:b/>
          <w:sz w:val="36"/>
          <w:szCs w:val="36"/>
        </w:rPr>
        <w:t xml:space="preserve"> REGULATIONS</w:t>
      </w:r>
    </w:p>
    <w:p w:rsidR="004A003D" w:rsidRPr="003811C6" w:rsidRDefault="004A003D" w:rsidP="004A003D">
      <w:pPr>
        <w:pStyle w:val="NoSpacing"/>
        <w:rPr>
          <w:rFonts w:ascii="Constantia" w:hAnsi="Constantia"/>
        </w:rPr>
      </w:pPr>
    </w:p>
    <w:p w:rsidR="004A003D" w:rsidRPr="003811C6" w:rsidRDefault="004A003D" w:rsidP="004A003D">
      <w:pPr>
        <w:pStyle w:val="NoSpacing"/>
        <w:rPr>
          <w:rFonts w:ascii="Constantia" w:hAnsi="Constantia"/>
        </w:rPr>
      </w:pPr>
    </w:p>
    <w:p w:rsidR="009545B4" w:rsidRPr="003811C6" w:rsidRDefault="009545B4" w:rsidP="007372C2">
      <w:pPr>
        <w:pStyle w:val="NoSpacing"/>
        <w:numPr>
          <w:ilvl w:val="0"/>
          <w:numId w:val="1"/>
        </w:numPr>
        <w:rPr>
          <w:rFonts w:ascii="Constantia" w:hAnsi="Constantia"/>
          <w:sz w:val="24"/>
          <w:szCs w:val="24"/>
        </w:rPr>
      </w:pPr>
      <w:r w:rsidRPr="003811C6">
        <w:rPr>
          <w:rFonts w:ascii="Constantia" w:hAnsi="Constantia"/>
          <w:sz w:val="24"/>
          <w:szCs w:val="24"/>
        </w:rPr>
        <w:t xml:space="preserve">All Fences will require a </w:t>
      </w:r>
      <w:r w:rsidR="00425B07">
        <w:rPr>
          <w:rFonts w:ascii="Constantia" w:hAnsi="Constantia"/>
          <w:sz w:val="24"/>
          <w:szCs w:val="24"/>
        </w:rPr>
        <w:t>Zoning</w:t>
      </w:r>
      <w:r w:rsidR="001845FE">
        <w:rPr>
          <w:rFonts w:ascii="Constantia" w:hAnsi="Constantia"/>
          <w:sz w:val="24"/>
          <w:szCs w:val="24"/>
        </w:rPr>
        <w:t xml:space="preserve"> permit available from the City, please bring a rough sketch of your fence plan.</w:t>
      </w:r>
    </w:p>
    <w:p w:rsidR="009545B4" w:rsidRPr="003811C6" w:rsidRDefault="009545B4" w:rsidP="009545B4">
      <w:pPr>
        <w:pStyle w:val="NoSpacing"/>
        <w:ind w:left="720"/>
        <w:rPr>
          <w:rFonts w:ascii="Constantia" w:hAnsi="Constantia"/>
          <w:sz w:val="24"/>
          <w:szCs w:val="24"/>
        </w:rPr>
      </w:pPr>
    </w:p>
    <w:p w:rsidR="00E122D5" w:rsidRDefault="00E122D5" w:rsidP="00E122D5">
      <w:pPr>
        <w:pStyle w:val="NoSpacing"/>
        <w:numPr>
          <w:ilvl w:val="0"/>
          <w:numId w:val="1"/>
        </w:numPr>
        <w:rPr>
          <w:rFonts w:ascii="Constantia" w:hAnsi="Constantia"/>
          <w:sz w:val="24"/>
          <w:szCs w:val="24"/>
        </w:rPr>
      </w:pPr>
      <w:r w:rsidRPr="003811C6">
        <w:rPr>
          <w:rFonts w:ascii="Constantia" w:hAnsi="Constantia"/>
          <w:sz w:val="24"/>
          <w:szCs w:val="24"/>
        </w:rPr>
        <w:t>Acceptable fencing material:  wood, simulated wood, chain link, wrought iron or PVC –Plastic (No Barbed Wire, No Electrical Current).  Fences constructed of metal or any other material</w:t>
      </w:r>
      <w:r>
        <w:rPr>
          <w:rFonts w:ascii="Constantia" w:hAnsi="Constantia"/>
          <w:sz w:val="24"/>
          <w:szCs w:val="24"/>
        </w:rPr>
        <w:t>s</w:t>
      </w:r>
      <w:r w:rsidRPr="003811C6">
        <w:rPr>
          <w:rFonts w:ascii="Constantia" w:hAnsi="Constantia"/>
          <w:sz w:val="24"/>
          <w:szCs w:val="24"/>
        </w:rPr>
        <w:t xml:space="preserve"> will be </w:t>
      </w:r>
      <w:r>
        <w:rPr>
          <w:rFonts w:ascii="Constantia" w:hAnsi="Constantia"/>
          <w:sz w:val="24"/>
          <w:szCs w:val="24"/>
        </w:rPr>
        <w:t>reviewed</w:t>
      </w:r>
      <w:r w:rsidRPr="003811C6">
        <w:rPr>
          <w:rFonts w:ascii="Constantia" w:hAnsi="Constantia"/>
          <w:sz w:val="24"/>
          <w:szCs w:val="24"/>
        </w:rPr>
        <w:t xml:space="preserve"> by the Planning Commission.</w:t>
      </w:r>
    </w:p>
    <w:p w:rsidR="007713D9" w:rsidRDefault="007713D9" w:rsidP="007713D9">
      <w:pPr>
        <w:pStyle w:val="NoSpacing"/>
        <w:ind w:left="270"/>
        <w:rPr>
          <w:rFonts w:ascii="Constantia" w:hAnsi="Constantia"/>
          <w:sz w:val="24"/>
          <w:szCs w:val="24"/>
        </w:rPr>
      </w:pPr>
    </w:p>
    <w:p w:rsidR="007713D9" w:rsidRPr="007713D9" w:rsidRDefault="007713D9" w:rsidP="007713D9">
      <w:pPr>
        <w:pStyle w:val="NoSpacing"/>
        <w:numPr>
          <w:ilvl w:val="0"/>
          <w:numId w:val="1"/>
        </w:numPr>
        <w:rPr>
          <w:rFonts w:ascii="Constantia" w:hAnsi="Constantia"/>
          <w:sz w:val="24"/>
          <w:szCs w:val="24"/>
        </w:rPr>
      </w:pPr>
      <w:r w:rsidRPr="007713D9">
        <w:rPr>
          <w:rFonts w:ascii="Constantia" w:hAnsi="Constantia"/>
          <w:sz w:val="24"/>
          <w:szCs w:val="24"/>
        </w:rPr>
        <w:t>In Front Yards, fences cannot exceed thirty (30) inches high.  Fences may be located on the Front Yard property line.</w:t>
      </w:r>
    </w:p>
    <w:p w:rsidR="007713D9" w:rsidRPr="003811C6" w:rsidRDefault="007713D9" w:rsidP="007713D9">
      <w:pPr>
        <w:pStyle w:val="NoSpacing"/>
        <w:rPr>
          <w:rFonts w:ascii="Constantia" w:hAnsi="Constantia"/>
          <w:sz w:val="24"/>
          <w:szCs w:val="24"/>
        </w:rPr>
      </w:pPr>
    </w:p>
    <w:p w:rsidR="00C9391A" w:rsidRDefault="00E122D5" w:rsidP="00C9391A">
      <w:pPr>
        <w:pStyle w:val="ListParagraph"/>
        <w:numPr>
          <w:ilvl w:val="0"/>
          <w:numId w:val="1"/>
        </w:numPr>
        <w:spacing w:after="0"/>
        <w:rPr>
          <w:rFonts w:ascii="Constantia" w:hAnsi="Constantia"/>
          <w:sz w:val="24"/>
          <w:szCs w:val="24"/>
        </w:rPr>
      </w:pPr>
      <w:r>
        <w:rPr>
          <w:rFonts w:ascii="Constantia" w:hAnsi="Constantia"/>
          <w:sz w:val="24"/>
          <w:szCs w:val="24"/>
        </w:rPr>
        <w:t xml:space="preserve">In </w:t>
      </w:r>
      <w:r w:rsidR="009545B4" w:rsidRPr="003811C6">
        <w:rPr>
          <w:rFonts w:ascii="Constantia" w:hAnsi="Constantia"/>
          <w:sz w:val="24"/>
          <w:szCs w:val="24"/>
        </w:rPr>
        <w:t xml:space="preserve">Side </w:t>
      </w:r>
      <w:r w:rsidR="004C397E">
        <w:rPr>
          <w:rFonts w:ascii="Constantia" w:hAnsi="Constantia"/>
          <w:sz w:val="24"/>
          <w:szCs w:val="24"/>
        </w:rPr>
        <w:t>Yards, Fences cannot exceed 72</w:t>
      </w:r>
      <w:r>
        <w:rPr>
          <w:rFonts w:ascii="Constantia" w:hAnsi="Constantia"/>
          <w:sz w:val="24"/>
          <w:szCs w:val="24"/>
        </w:rPr>
        <w:t xml:space="preserve"> inches high</w:t>
      </w:r>
      <w:r w:rsidR="004C397E">
        <w:rPr>
          <w:rFonts w:ascii="Constantia" w:hAnsi="Constantia"/>
          <w:sz w:val="24"/>
          <w:szCs w:val="24"/>
        </w:rPr>
        <w:t xml:space="preserve"> and</w:t>
      </w:r>
      <w:r>
        <w:rPr>
          <w:rFonts w:ascii="Constantia" w:hAnsi="Constantia"/>
          <w:sz w:val="24"/>
          <w:szCs w:val="24"/>
        </w:rPr>
        <w:t xml:space="preserve"> walls cannot exceed 42 inches high, and hedges cannot exceed 72 inches high.</w:t>
      </w:r>
    </w:p>
    <w:p w:rsidR="00E122D5" w:rsidRPr="00E122D5" w:rsidRDefault="00E122D5" w:rsidP="00E122D5">
      <w:pPr>
        <w:pStyle w:val="ListParagraph"/>
        <w:rPr>
          <w:rFonts w:ascii="Constantia" w:hAnsi="Constantia"/>
          <w:sz w:val="24"/>
          <w:szCs w:val="24"/>
        </w:rPr>
      </w:pPr>
    </w:p>
    <w:p w:rsidR="00481486" w:rsidRDefault="00E122D5" w:rsidP="00481486">
      <w:pPr>
        <w:pStyle w:val="ListParagraph"/>
        <w:numPr>
          <w:ilvl w:val="0"/>
          <w:numId w:val="1"/>
        </w:numPr>
        <w:spacing w:after="0"/>
        <w:rPr>
          <w:rFonts w:ascii="Constantia" w:hAnsi="Constantia"/>
          <w:sz w:val="24"/>
          <w:szCs w:val="24"/>
        </w:rPr>
      </w:pPr>
      <w:r>
        <w:rPr>
          <w:rFonts w:ascii="Constantia" w:hAnsi="Constantia"/>
          <w:sz w:val="24"/>
          <w:szCs w:val="24"/>
        </w:rPr>
        <w:t>In Rear</w:t>
      </w:r>
      <w:r w:rsidRPr="003811C6">
        <w:rPr>
          <w:rFonts w:ascii="Constantia" w:hAnsi="Constantia"/>
          <w:sz w:val="24"/>
          <w:szCs w:val="24"/>
        </w:rPr>
        <w:t xml:space="preserve"> </w:t>
      </w:r>
      <w:r>
        <w:rPr>
          <w:rFonts w:ascii="Constantia" w:hAnsi="Constantia"/>
          <w:sz w:val="24"/>
          <w:szCs w:val="24"/>
        </w:rPr>
        <w:t>Yards, Fenc</w:t>
      </w:r>
      <w:r w:rsidR="004C397E">
        <w:rPr>
          <w:rFonts w:ascii="Constantia" w:hAnsi="Constantia"/>
          <w:sz w:val="24"/>
          <w:szCs w:val="24"/>
        </w:rPr>
        <w:t>es cannot exceed 72</w:t>
      </w:r>
      <w:r w:rsidR="00B334BC">
        <w:rPr>
          <w:rFonts w:ascii="Constantia" w:hAnsi="Constantia"/>
          <w:sz w:val="24"/>
          <w:szCs w:val="24"/>
        </w:rPr>
        <w:t xml:space="preserve"> inches high</w:t>
      </w:r>
      <w:r w:rsidR="00F70FB6">
        <w:rPr>
          <w:rFonts w:ascii="Constantia" w:hAnsi="Constantia"/>
          <w:sz w:val="24"/>
          <w:szCs w:val="24"/>
        </w:rPr>
        <w:t xml:space="preserve"> and </w:t>
      </w:r>
      <w:r>
        <w:rPr>
          <w:rFonts w:ascii="Constantia" w:hAnsi="Constantia"/>
          <w:sz w:val="24"/>
          <w:szCs w:val="24"/>
        </w:rPr>
        <w:t>walls cannot exceed 42 inches high, and hedges cannot exceed 72 inches high.</w:t>
      </w:r>
    </w:p>
    <w:p w:rsidR="00E122D5" w:rsidRPr="00481486" w:rsidRDefault="00481486" w:rsidP="00481486">
      <w:pPr>
        <w:spacing w:after="0"/>
        <w:rPr>
          <w:rFonts w:ascii="Constantia" w:hAnsi="Constantia"/>
          <w:sz w:val="24"/>
          <w:szCs w:val="24"/>
        </w:rPr>
      </w:pPr>
      <w:r w:rsidRPr="00481486">
        <w:rPr>
          <w:rFonts w:ascii="Constantia" w:hAnsi="Constantia"/>
          <w:sz w:val="24"/>
          <w:szCs w:val="24"/>
        </w:rPr>
        <w:t xml:space="preserve"> </w:t>
      </w:r>
    </w:p>
    <w:p w:rsidR="00C9391A" w:rsidRPr="003811C6" w:rsidRDefault="00C9391A" w:rsidP="00C63BC4">
      <w:pPr>
        <w:pStyle w:val="ListParagraph"/>
        <w:numPr>
          <w:ilvl w:val="0"/>
          <w:numId w:val="1"/>
        </w:numPr>
        <w:spacing w:after="0"/>
        <w:rPr>
          <w:rFonts w:ascii="Constantia" w:hAnsi="Constantia"/>
          <w:sz w:val="24"/>
          <w:szCs w:val="24"/>
        </w:rPr>
      </w:pPr>
      <w:r w:rsidRPr="003811C6">
        <w:rPr>
          <w:rFonts w:ascii="Constantia" w:hAnsi="Constantia"/>
          <w:sz w:val="24"/>
          <w:szCs w:val="24"/>
        </w:rPr>
        <w:t>T</w:t>
      </w:r>
      <w:r w:rsidR="00481486">
        <w:rPr>
          <w:rFonts w:ascii="Constantia" w:hAnsi="Constantia"/>
          <w:sz w:val="24"/>
          <w:szCs w:val="24"/>
        </w:rPr>
        <w:t xml:space="preserve">wenty Four Inch (24”) setbacks, on adjoining properties, </w:t>
      </w:r>
      <w:r w:rsidRPr="003811C6">
        <w:rPr>
          <w:rFonts w:ascii="Constantia" w:hAnsi="Constantia"/>
          <w:sz w:val="24"/>
          <w:szCs w:val="24"/>
        </w:rPr>
        <w:t>will be required for the installation of a fence on the private</w:t>
      </w:r>
      <w:r w:rsidR="003811C6" w:rsidRPr="003811C6">
        <w:rPr>
          <w:rFonts w:ascii="Constantia" w:hAnsi="Constantia"/>
          <w:sz w:val="24"/>
          <w:szCs w:val="24"/>
        </w:rPr>
        <w:t xml:space="preserve"> </w:t>
      </w:r>
      <w:r w:rsidR="00776B77">
        <w:rPr>
          <w:rFonts w:ascii="Constantia" w:hAnsi="Constantia"/>
          <w:sz w:val="24"/>
          <w:szCs w:val="24"/>
        </w:rPr>
        <w:t>p</w:t>
      </w:r>
      <w:r w:rsidRPr="003811C6">
        <w:rPr>
          <w:rFonts w:ascii="Constantia" w:hAnsi="Constantia"/>
          <w:sz w:val="24"/>
          <w:szCs w:val="24"/>
        </w:rPr>
        <w:t>roperty of the person, firm or corporation constructing the fence.  No fence, wall, hedge or other screening device shall be permitted to encroach on any public right-of-way.</w:t>
      </w:r>
    </w:p>
    <w:p w:rsidR="00C9391A" w:rsidRPr="003811C6" w:rsidRDefault="00C9391A" w:rsidP="00C9391A">
      <w:pPr>
        <w:pStyle w:val="ListParagraph"/>
        <w:spacing w:after="0"/>
        <w:ind w:left="630"/>
        <w:rPr>
          <w:rFonts w:ascii="Constantia" w:hAnsi="Constantia"/>
          <w:sz w:val="24"/>
          <w:szCs w:val="24"/>
        </w:rPr>
      </w:pPr>
    </w:p>
    <w:p w:rsidR="004A003D" w:rsidRPr="003811C6" w:rsidRDefault="009545B4" w:rsidP="00C63BC4">
      <w:pPr>
        <w:pStyle w:val="ListParagraph"/>
        <w:numPr>
          <w:ilvl w:val="0"/>
          <w:numId w:val="1"/>
        </w:numPr>
        <w:spacing w:after="0"/>
        <w:rPr>
          <w:rFonts w:ascii="Constantia" w:hAnsi="Constantia"/>
          <w:sz w:val="24"/>
          <w:szCs w:val="24"/>
        </w:rPr>
      </w:pPr>
      <w:r w:rsidRPr="003811C6">
        <w:rPr>
          <w:rFonts w:ascii="Constantia" w:hAnsi="Constantia"/>
          <w:sz w:val="24"/>
          <w:szCs w:val="24"/>
        </w:rPr>
        <w:t>The finished side of the fence, or that side of the fence without exposed support or posts, shall face the neighboring property or streets.  </w:t>
      </w:r>
    </w:p>
    <w:p w:rsidR="003811C6" w:rsidRPr="003811C6" w:rsidRDefault="003811C6" w:rsidP="003811C6">
      <w:pPr>
        <w:spacing w:after="0"/>
        <w:rPr>
          <w:rFonts w:ascii="Constantia" w:hAnsi="Constantia"/>
          <w:sz w:val="24"/>
          <w:szCs w:val="24"/>
        </w:rPr>
      </w:pPr>
    </w:p>
    <w:p w:rsidR="00481486" w:rsidRPr="00E477BB" w:rsidRDefault="00776B77" w:rsidP="00F370E3">
      <w:pPr>
        <w:pStyle w:val="NoSpacing"/>
        <w:numPr>
          <w:ilvl w:val="0"/>
          <w:numId w:val="1"/>
        </w:numPr>
        <w:rPr>
          <w:rFonts w:ascii="Constantia" w:hAnsi="Constantia"/>
          <w:sz w:val="24"/>
          <w:szCs w:val="24"/>
        </w:rPr>
      </w:pPr>
      <w:r w:rsidRPr="00E477BB">
        <w:rPr>
          <w:rFonts w:ascii="Constantia" w:hAnsi="Constantia"/>
          <w:sz w:val="24"/>
          <w:szCs w:val="24"/>
        </w:rPr>
        <w:t>On a corner lot, n</w:t>
      </w:r>
      <w:r w:rsidR="009545B4" w:rsidRPr="00E477BB">
        <w:rPr>
          <w:rFonts w:ascii="Constantia" w:hAnsi="Constantia"/>
          <w:sz w:val="24"/>
          <w:szCs w:val="24"/>
        </w:rPr>
        <w:t>o fence, wall or other obstruction to vision above a height of 30 inches from the established street grades shall be permitted within the triangular area formed at the intersection of any street right-of-way lines by a straight line drawn between the right-of-way lines at a distance along each line of 25 feet from their point of intersection.</w:t>
      </w:r>
      <w:r w:rsidR="00481486" w:rsidRPr="00E477BB">
        <w:rPr>
          <w:rFonts w:ascii="Constantia" w:hAnsi="Constantia"/>
          <w:sz w:val="24"/>
          <w:szCs w:val="24"/>
        </w:rPr>
        <w:t xml:space="preserve">  </w:t>
      </w:r>
    </w:p>
    <w:p w:rsidR="003811C6" w:rsidRPr="003811C6" w:rsidRDefault="003811C6" w:rsidP="003811C6">
      <w:pPr>
        <w:pStyle w:val="NoSpacing"/>
        <w:ind w:left="630"/>
        <w:rPr>
          <w:rFonts w:ascii="Constantia" w:hAnsi="Constantia"/>
          <w:sz w:val="24"/>
          <w:szCs w:val="24"/>
        </w:rPr>
      </w:pPr>
    </w:p>
    <w:p w:rsidR="009545B4" w:rsidRPr="001B1215" w:rsidRDefault="009545B4" w:rsidP="006B4726">
      <w:pPr>
        <w:pStyle w:val="NoSpacing"/>
        <w:numPr>
          <w:ilvl w:val="0"/>
          <w:numId w:val="1"/>
        </w:numPr>
        <w:rPr>
          <w:rFonts w:ascii="Constantia" w:hAnsi="Constantia"/>
        </w:rPr>
      </w:pPr>
      <w:r w:rsidRPr="003811C6">
        <w:rPr>
          <w:rFonts w:ascii="Constantia" w:hAnsi="Constantia"/>
          <w:sz w:val="24"/>
          <w:szCs w:val="24"/>
        </w:rPr>
        <w:t>Fences must be maintained so as not to endanger life or property and any fence which, through lack of repair, type of construction or otherwise, that imperils health, life or property or the well-being of a neighborhood shall be deemed a nuisance.</w:t>
      </w:r>
    </w:p>
    <w:p w:rsidR="001B1215" w:rsidRDefault="001B1215" w:rsidP="001B1215">
      <w:pPr>
        <w:pStyle w:val="ListParagraph"/>
        <w:rPr>
          <w:rFonts w:ascii="Constantia" w:hAnsi="Constantia"/>
        </w:rPr>
      </w:pPr>
    </w:p>
    <w:p w:rsidR="001B1215" w:rsidRPr="00DE7D89" w:rsidRDefault="001B1215" w:rsidP="006B4726">
      <w:pPr>
        <w:pStyle w:val="NoSpacing"/>
        <w:numPr>
          <w:ilvl w:val="0"/>
          <w:numId w:val="1"/>
        </w:numPr>
        <w:rPr>
          <w:rFonts w:ascii="Constantia" w:hAnsi="Constantia"/>
        </w:rPr>
      </w:pPr>
      <w:r w:rsidRPr="00DE7D89">
        <w:rPr>
          <w:rFonts w:ascii="Constantia" w:hAnsi="Constantia"/>
        </w:rPr>
        <w:t xml:space="preserve">You must call Gopher State One </w:t>
      </w:r>
      <w:r w:rsidRPr="00DE7D89">
        <w:rPr>
          <w:rFonts w:ascii="Constantia" w:hAnsi="Constantia"/>
          <w:u w:val="single"/>
        </w:rPr>
        <w:t xml:space="preserve">PRIOR </w:t>
      </w:r>
      <w:r w:rsidRPr="00DE7D89">
        <w:rPr>
          <w:rFonts w:ascii="Constantia" w:hAnsi="Constantia"/>
        </w:rPr>
        <w:t xml:space="preserve">to digging to locate your utilities, and then ask them what the required Hand Dig Zone distance is when working near unexposed, underground utilities. Gopher State One </w:t>
      </w:r>
      <w:proofErr w:type="spellStart"/>
      <w:r w:rsidRPr="00DE7D89">
        <w:rPr>
          <w:rFonts w:ascii="Constantia" w:hAnsi="Constantia"/>
        </w:rPr>
        <w:t>Ph</w:t>
      </w:r>
      <w:proofErr w:type="spellEnd"/>
      <w:r w:rsidRPr="00DE7D89">
        <w:rPr>
          <w:rFonts w:ascii="Constantia" w:hAnsi="Constantia"/>
        </w:rPr>
        <w:t xml:space="preserve"># is </w:t>
      </w:r>
      <w:r w:rsidRPr="00DE7D89">
        <w:rPr>
          <w:rFonts w:ascii="Century" w:hAnsi="Century"/>
        </w:rPr>
        <w:t>811.</w:t>
      </w:r>
      <w:bookmarkStart w:id="0" w:name="_GoBack"/>
      <w:bookmarkEnd w:id="0"/>
    </w:p>
    <w:p w:rsidR="00481486" w:rsidRDefault="00481486" w:rsidP="00776B77">
      <w:pPr>
        <w:pStyle w:val="NoSpacing"/>
        <w:jc w:val="center"/>
        <w:rPr>
          <w:rFonts w:ascii="Constantia" w:hAnsi="Constantia"/>
          <w:b/>
          <w:sz w:val="28"/>
          <w:szCs w:val="28"/>
        </w:rPr>
      </w:pPr>
    </w:p>
    <w:sectPr w:rsidR="00481486" w:rsidSect="001B1215">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77" w:rsidRDefault="00C61477" w:rsidP="00F70FB6">
      <w:pPr>
        <w:spacing w:after="0" w:line="240" w:lineRule="auto"/>
      </w:pPr>
      <w:r>
        <w:separator/>
      </w:r>
    </w:p>
  </w:endnote>
  <w:endnote w:type="continuationSeparator" w:id="0">
    <w:p w:rsidR="00C61477" w:rsidRDefault="00C61477" w:rsidP="00F7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B6" w:rsidRDefault="00F70FB6">
    <w:pPr>
      <w:pStyle w:val="Footer"/>
    </w:pPr>
    <w:r>
      <w:t>Amended 12/3/2019 side and rear must be 30% open.</w:t>
    </w:r>
  </w:p>
  <w:p w:rsidR="004C397E" w:rsidRDefault="004C397E">
    <w:pPr>
      <w:pStyle w:val="Footer"/>
    </w:pPr>
    <w:r>
      <w:t>Amended 11/4/2020 to remove 30% open and reduce rear and sides from 96” to 72”.</w:t>
    </w:r>
  </w:p>
  <w:p w:rsidR="00F70FB6" w:rsidRDefault="00F7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77" w:rsidRDefault="00C61477" w:rsidP="00F70FB6">
      <w:pPr>
        <w:spacing w:after="0" w:line="240" w:lineRule="auto"/>
      </w:pPr>
      <w:r>
        <w:separator/>
      </w:r>
    </w:p>
  </w:footnote>
  <w:footnote w:type="continuationSeparator" w:id="0">
    <w:p w:rsidR="00C61477" w:rsidRDefault="00C61477" w:rsidP="00F70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50549"/>
    <w:multiLevelType w:val="hybridMultilevel"/>
    <w:tmpl w:val="BAF8517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3D"/>
    <w:rsid w:val="001845FE"/>
    <w:rsid w:val="001B1215"/>
    <w:rsid w:val="003811C6"/>
    <w:rsid w:val="00425B07"/>
    <w:rsid w:val="00481486"/>
    <w:rsid w:val="004A003D"/>
    <w:rsid w:val="004C397E"/>
    <w:rsid w:val="007713D9"/>
    <w:rsid w:val="00776B77"/>
    <w:rsid w:val="008006D8"/>
    <w:rsid w:val="008153C7"/>
    <w:rsid w:val="009340BF"/>
    <w:rsid w:val="009545B4"/>
    <w:rsid w:val="00A62E79"/>
    <w:rsid w:val="00B334BC"/>
    <w:rsid w:val="00C61477"/>
    <w:rsid w:val="00C9391A"/>
    <w:rsid w:val="00D97604"/>
    <w:rsid w:val="00DD2C2C"/>
    <w:rsid w:val="00DE7D89"/>
    <w:rsid w:val="00E122D5"/>
    <w:rsid w:val="00E477BB"/>
    <w:rsid w:val="00F7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C070C-E152-4469-B64D-F255E94E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03D"/>
    <w:pPr>
      <w:spacing w:after="0" w:line="240" w:lineRule="auto"/>
    </w:pPr>
  </w:style>
  <w:style w:type="paragraph" w:styleId="ListParagraph">
    <w:name w:val="List Paragraph"/>
    <w:basedOn w:val="Normal"/>
    <w:uiPriority w:val="34"/>
    <w:qFormat/>
    <w:rsid w:val="004A003D"/>
    <w:pPr>
      <w:ind w:left="720"/>
      <w:contextualSpacing/>
    </w:pPr>
  </w:style>
  <w:style w:type="paragraph" w:styleId="Header">
    <w:name w:val="header"/>
    <w:basedOn w:val="Normal"/>
    <w:link w:val="HeaderChar"/>
    <w:uiPriority w:val="99"/>
    <w:unhideWhenUsed/>
    <w:rsid w:val="00F7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B6"/>
  </w:style>
  <w:style w:type="paragraph" w:styleId="Footer">
    <w:name w:val="footer"/>
    <w:basedOn w:val="Normal"/>
    <w:link w:val="FooterChar"/>
    <w:uiPriority w:val="99"/>
    <w:unhideWhenUsed/>
    <w:rsid w:val="00F70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B6"/>
  </w:style>
  <w:style w:type="paragraph" w:styleId="BalloonText">
    <w:name w:val="Balloon Text"/>
    <w:basedOn w:val="Normal"/>
    <w:link w:val="BalloonTextChar"/>
    <w:uiPriority w:val="99"/>
    <w:semiHidden/>
    <w:unhideWhenUsed/>
    <w:rsid w:val="004C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14</cp:revision>
  <cp:lastPrinted>2022-05-09T15:04:00Z</cp:lastPrinted>
  <dcterms:created xsi:type="dcterms:W3CDTF">2016-05-31T14:21:00Z</dcterms:created>
  <dcterms:modified xsi:type="dcterms:W3CDTF">2022-05-09T15:05:00Z</dcterms:modified>
</cp:coreProperties>
</file>